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46" w:rsidRPr="005875EE" w:rsidRDefault="00447B46" w:rsidP="00447B46">
      <w:pPr>
        <w:rPr>
          <w:b/>
          <w:color w:val="auto"/>
          <w:lang w:val="en-US"/>
        </w:rPr>
      </w:pPr>
      <w:r w:rsidRPr="005875EE">
        <w:rPr>
          <w:b/>
          <w:color w:val="auto"/>
          <w:lang w:val="en-US"/>
        </w:rPr>
        <w:t>Statement on the June12 North Korea</w:t>
      </w:r>
      <w:r w:rsidRPr="005875EE">
        <w:rPr>
          <w:rFonts w:hint="eastAsia"/>
          <w:b/>
          <w:color w:val="auto"/>
          <w:lang w:val="en-US"/>
        </w:rPr>
        <w:t>-</w:t>
      </w:r>
      <w:r w:rsidRPr="005875EE">
        <w:rPr>
          <w:b/>
          <w:color w:val="auto"/>
          <w:lang w:val="en-US"/>
        </w:rPr>
        <w:t>United States summit</w:t>
      </w:r>
    </w:p>
    <w:p w:rsidR="00447B46" w:rsidRPr="005875EE" w:rsidRDefault="00447B46" w:rsidP="00447B46">
      <w:pPr>
        <w:rPr>
          <w:color w:val="auto"/>
          <w:lang w:val="en-US"/>
        </w:rPr>
      </w:pPr>
    </w:p>
    <w:p w:rsidR="00447B46" w:rsidRPr="005875EE" w:rsidRDefault="00447B46" w:rsidP="00772595">
      <w:pPr>
        <w:rPr>
          <w:color w:val="auto"/>
          <w:lang w:val="en-US"/>
        </w:rPr>
      </w:pPr>
      <w:r w:rsidRPr="005875EE">
        <w:rPr>
          <w:color w:val="auto"/>
          <w:lang w:val="en-US"/>
        </w:rPr>
        <w:t>On June 12, 2018, the North Korea-United States summit was held, and the two leaders signed a joint statement. However, there is no wording of "human rights" in this joint statement, and we cannot find any clue to stop dire repression against human rights in North Korea. Besides, in the form of security guarantees and economic cooperation, a move to support the fear regime of Kim Jong-un is being created.</w:t>
      </w:r>
    </w:p>
    <w:p w:rsidR="00447B46" w:rsidRPr="005875EE" w:rsidRDefault="009015FA" w:rsidP="00772595">
      <w:pPr>
        <w:ind w:firstLineChars="202" w:firstLine="424"/>
        <w:rPr>
          <w:color w:val="auto"/>
          <w:lang w:val="en-US"/>
        </w:rPr>
      </w:pPr>
      <w:r w:rsidRPr="005875EE">
        <w:rPr>
          <w:color w:val="auto"/>
          <w:lang w:val="en-US"/>
        </w:rPr>
        <w:t>As long as political prison camps exist</w:t>
      </w:r>
      <w:r w:rsidRPr="005875EE">
        <w:rPr>
          <w:rFonts w:hint="eastAsia"/>
          <w:color w:val="auto"/>
          <w:lang w:val="en-US"/>
        </w:rPr>
        <w:t xml:space="preserve">, </w:t>
      </w:r>
      <w:r w:rsidR="00447B46" w:rsidRPr="005875EE">
        <w:rPr>
          <w:color w:val="auto"/>
          <w:lang w:val="en-US"/>
        </w:rPr>
        <w:t>there never comes any "peaceful" life for the people of North Korea. Therefore, we cannot evaluate this joint statement as to bring peace to the Korean Peninsula.</w:t>
      </w:r>
    </w:p>
    <w:p w:rsidR="00447B46" w:rsidRPr="005875EE" w:rsidRDefault="00447B46" w:rsidP="00772595">
      <w:pPr>
        <w:ind w:firstLineChars="202" w:firstLine="424"/>
        <w:rPr>
          <w:color w:val="auto"/>
          <w:lang w:val="en-US"/>
        </w:rPr>
      </w:pPr>
      <w:r w:rsidRPr="005875EE">
        <w:rPr>
          <w:color w:val="auto"/>
          <w:lang w:val="en-US"/>
        </w:rPr>
        <w:t xml:space="preserve">In the first place, the present move to start dialogue between North Korea and the United States, with the "denuclearization" at the top priority in negotiation task, was in line with the strategy of the Kim Jong-un administration. Creating a crisis by military provocation with nuclear weapons and missiles, thus concentrating the world's attention on "denuclearization", and then engaging in dialogue; these were the consistent series of </w:t>
      </w:r>
      <w:r w:rsidR="009015FA" w:rsidRPr="005875EE">
        <w:rPr>
          <w:rFonts w:hint="eastAsia"/>
          <w:color w:val="auto"/>
          <w:lang w:val="en-US"/>
        </w:rPr>
        <w:t>tactics</w:t>
      </w:r>
      <w:r w:rsidRPr="005875EE">
        <w:rPr>
          <w:color w:val="auto"/>
          <w:lang w:val="en-US"/>
        </w:rPr>
        <w:t xml:space="preserve">. As a result, Kim Jong-un administration succeeded in diverting the world's eyes from </w:t>
      </w:r>
      <w:r w:rsidR="00FC3ACB" w:rsidRPr="005875EE">
        <w:rPr>
          <w:rFonts w:hint="eastAsia"/>
          <w:color w:val="auto"/>
          <w:lang w:val="en-US"/>
        </w:rPr>
        <w:t>the human rights problems</w:t>
      </w:r>
      <w:r w:rsidRPr="005875EE">
        <w:rPr>
          <w:color w:val="auto"/>
          <w:lang w:val="en-US"/>
        </w:rPr>
        <w:t xml:space="preserve">, and also in </w:t>
      </w:r>
      <w:r w:rsidR="00FC3ACB" w:rsidRPr="005875EE">
        <w:rPr>
          <w:rFonts w:hint="eastAsia"/>
          <w:color w:val="auto"/>
          <w:lang w:val="en-US"/>
        </w:rPr>
        <w:t xml:space="preserve">gaining </w:t>
      </w:r>
      <w:r w:rsidRPr="005875EE">
        <w:rPr>
          <w:color w:val="auto"/>
          <w:lang w:val="en-US"/>
        </w:rPr>
        <w:t>political and economic resources for maintaining its political system.</w:t>
      </w:r>
    </w:p>
    <w:p w:rsidR="00447B46" w:rsidRPr="005875EE" w:rsidRDefault="00447B46" w:rsidP="00772595">
      <w:pPr>
        <w:ind w:firstLineChars="202" w:firstLine="424"/>
        <w:rPr>
          <w:color w:val="auto"/>
          <w:lang w:val="en-US"/>
        </w:rPr>
      </w:pPr>
      <w:r w:rsidRPr="005875EE">
        <w:rPr>
          <w:color w:val="auto"/>
          <w:lang w:val="en-US"/>
        </w:rPr>
        <w:t xml:space="preserve">Of course, it does not necessarily mean that dialogue itself is erroneous. </w:t>
      </w:r>
      <w:r w:rsidR="00B5210A" w:rsidRPr="005875EE">
        <w:rPr>
          <w:rFonts w:hint="eastAsia"/>
          <w:color w:val="auto"/>
          <w:lang w:val="en-US"/>
        </w:rPr>
        <w:t>T</w:t>
      </w:r>
      <w:r w:rsidR="00B5210A" w:rsidRPr="005875EE">
        <w:rPr>
          <w:color w:val="auto"/>
          <w:lang w:val="en-US"/>
        </w:rPr>
        <w:t>hrough negotiations</w:t>
      </w:r>
      <w:r w:rsidR="00B5210A" w:rsidRPr="005875EE">
        <w:rPr>
          <w:rFonts w:hint="eastAsia"/>
          <w:color w:val="auto"/>
          <w:lang w:val="en-US"/>
        </w:rPr>
        <w:t>,</w:t>
      </w:r>
      <w:r w:rsidR="00B5210A" w:rsidRPr="005875EE">
        <w:rPr>
          <w:color w:val="auto"/>
          <w:lang w:val="en-US"/>
        </w:rPr>
        <w:t xml:space="preserve"> </w:t>
      </w:r>
      <w:r w:rsidRPr="005875EE">
        <w:rPr>
          <w:color w:val="auto"/>
          <w:lang w:val="en-US"/>
        </w:rPr>
        <w:t xml:space="preserve">there can be </w:t>
      </w:r>
      <w:r w:rsidR="00B5210A" w:rsidRPr="005875EE">
        <w:rPr>
          <w:rFonts w:hint="eastAsia"/>
          <w:color w:val="auto"/>
          <w:lang w:val="en-US"/>
        </w:rPr>
        <w:t>chance</w:t>
      </w:r>
      <w:r w:rsidR="005875EE" w:rsidRPr="005875EE">
        <w:rPr>
          <w:rFonts w:hint="eastAsia"/>
          <w:color w:val="auto"/>
          <w:lang w:val="en-US"/>
        </w:rPr>
        <w:t>s</w:t>
      </w:r>
      <w:r w:rsidR="00B5210A" w:rsidRPr="005875EE">
        <w:rPr>
          <w:rFonts w:hint="eastAsia"/>
          <w:color w:val="auto"/>
          <w:lang w:val="en-US"/>
        </w:rPr>
        <w:t xml:space="preserve"> to force </w:t>
      </w:r>
      <w:r w:rsidRPr="005875EE">
        <w:rPr>
          <w:color w:val="auto"/>
          <w:lang w:val="en-US"/>
        </w:rPr>
        <w:t xml:space="preserve">the Kim Jong-un administration </w:t>
      </w:r>
      <w:r w:rsidR="00B5210A" w:rsidRPr="005875EE">
        <w:rPr>
          <w:rFonts w:hint="eastAsia"/>
          <w:color w:val="auto"/>
          <w:lang w:val="en-US"/>
        </w:rPr>
        <w:t xml:space="preserve">to </w:t>
      </w:r>
      <w:r w:rsidR="00D767D9">
        <w:rPr>
          <w:rFonts w:hint="eastAsia"/>
          <w:color w:val="auto"/>
          <w:lang w:val="en-US"/>
        </w:rPr>
        <w:t xml:space="preserve">commit to </w:t>
      </w:r>
      <w:r w:rsidR="00B5210A" w:rsidRPr="005875EE">
        <w:rPr>
          <w:rFonts w:hint="eastAsia"/>
          <w:color w:val="auto"/>
          <w:lang w:val="en-US"/>
        </w:rPr>
        <w:t xml:space="preserve">improve the human rights situation. </w:t>
      </w:r>
      <w:r w:rsidRPr="005875EE">
        <w:rPr>
          <w:color w:val="auto"/>
          <w:lang w:val="en-US"/>
        </w:rPr>
        <w:t xml:space="preserve">However, what the Trump administration actually did was to join hands with the Kim Jong-un administration to </w:t>
      </w:r>
      <w:r w:rsidR="00944455" w:rsidRPr="005875EE">
        <w:rPr>
          <w:rFonts w:hint="eastAsia"/>
          <w:color w:val="auto"/>
          <w:lang w:val="en-US"/>
        </w:rPr>
        <w:t xml:space="preserve">exclude </w:t>
      </w:r>
      <w:r w:rsidRPr="005875EE">
        <w:rPr>
          <w:color w:val="auto"/>
          <w:lang w:val="en-US"/>
        </w:rPr>
        <w:t>the human rights issue</w:t>
      </w:r>
      <w:r w:rsidR="00CA63DC">
        <w:rPr>
          <w:rFonts w:hint="eastAsia"/>
          <w:color w:val="auto"/>
          <w:lang w:val="en-US"/>
        </w:rPr>
        <w:t>,</w:t>
      </w:r>
      <w:r w:rsidRPr="005875EE">
        <w:rPr>
          <w:color w:val="auto"/>
          <w:lang w:val="en-US"/>
        </w:rPr>
        <w:t xml:space="preserve"> in order to conclude the agreement and show off its "</w:t>
      </w:r>
      <w:r w:rsidR="00944455" w:rsidRPr="005875EE">
        <w:rPr>
          <w:rFonts w:hint="eastAsia"/>
          <w:color w:val="auto"/>
          <w:lang w:val="en-US"/>
        </w:rPr>
        <w:t>success</w:t>
      </w:r>
      <w:r w:rsidRPr="005875EE">
        <w:rPr>
          <w:color w:val="auto"/>
          <w:lang w:val="en-US"/>
        </w:rPr>
        <w:t>".</w:t>
      </w:r>
    </w:p>
    <w:p w:rsidR="00447B46" w:rsidRPr="005875EE" w:rsidRDefault="00447B46" w:rsidP="00772595">
      <w:pPr>
        <w:ind w:firstLineChars="202" w:firstLine="424"/>
        <w:rPr>
          <w:color w:val="auto"/>
          <w:lang w:val="en-US"/>
        </w:rPr>
      </w:pPr>
      <w:r w:rsidRPr="005875EE">
        <w:rPr>
          <w:color w:val="auto"/>
          <w:lang w:val="en-US"/>
        </w:rPr>
        <w:t xml:space="preserve">As long as the </w:t>
      </w:r>
      <w:r w:rsidR="004D7E96" w:rsidRPr="005875EE">
        <w:rPr>
          <w:rFonts w:hint="eastAsia"/>
          <w:color w:val="auto"/>
          <w:lang w:val="en-US"/>
        </w:rPr>
        <w:t>current political system</w:t>
      </w:r>
      <w:r w:rsidRPr="005875EE">
        <w:rPr>
          <w:color w:val="auto"/>
          <w:lang w:val="en-US"/>
        </w:rPr>
        <w:t xml:space="preserve"> in North Korea persists, "denuclearization" will be only a spurious one. Under the system where information is totally controlled, it is easy to continue its nuclear development secretly. As we have frequently appealed, the nuclear development </w:t>
      </w:r>
      <w:r w:rsidR="00D45A68" w:rsidRPr="005875EE">
        <w:rPr>
          <w:rFonts w:hint="eastAsia"/>
          <w:color w:val="auto"/>
          <w:lang w:val="en-US"/>
        </w:rPr>
        <w:t xml:space="preserve">in North Korea </w:t>
      </w:r>
      <w:r w:rsidRPr="005875EE">
        <w:rPr>
          <w:color w:val="auto"/>
          <w:lang w:val="en-US"/>
        </w:rPr>
        <w:t>has been built on the people's enormous sacrifice, including forced labor and elimination of political prisoners at nuclear and missile facilities. If North Korean people have freedom of speech, such a nuclear development is absolutely impossible.</w:t>
      </w:r>
    </w:p>
    <w:p w:rsidR="00447B46" w:rsidRPr="005875EE" w:rsidRDefault="00447B46" w:rsidP="00772595">
      <w:pPr>
        <w:ind w:firstLineChars="202" w:firstLine="424"/>
        <w:rPr>
          <w:color w:val="auto"/>
          <w:lang w:val="en-US"/>
        </w:rPr>
      </w:pPr>
      <w:r w:rsidRPr="005875EE">
        <w:rPr>
          <w:color w:val="auto"/>
          <w:lang w:val="en-US"/>
        </w:rPr>
        <w:lastRenderedPageBreak/>
        <w:t xml:space="preserve">Therefore, realization of human rights is a prerequisite for denuclearization, and human rights issue should be the top priority. It should be a dangerous mistake to think, putting human rights issue aside, that "denuclearization" is the top priority. We request the course correction not only to the Trump administration but also to media </w:t>
      </w:r>
      <w:r w:rsidR="00D45A68" w:rsidRPr="005875EE">
        <w:rPr>
          <w:rFonts w:hint="eastAsia"/>
          <w:color w:val="auto"/>
          <w:lang w:val="en-US"/>
        </w:rPr>
        <w:t xml:space="preserve">and citizens </w:t>
      </w:r>
      <w:r w:rsidRPr="005875EE">
        <w:rPr>
          <w:color w:val="auto"/>
          <w:lang w:val="en-US"/>
        </w:rPr>
        <w:t>as well.</w:t>
      </w:r>
    </w:p>
    <w:p w:rsidR="00447B46" w:rsidRPr="005875EE" w:rsidRDefault="00447B46" w:rsidP="00772595">
      <w:pPr>
        <w:ind w:firstLineChars="202" w:firstLine="424"/>
        <w:rPr>
          <w:color w:val="auto"/>
          <w:lang w:val="en-US"/>
        </w:rPr>
      </w:pPr>
      <w:r w:rsidRPr="005875EE">
        <w:rPr>
          <w:color w:val="auto"/>
          <w:lang w:val="en-US"/>
        </w:rPr>
        <w:t xml:space="preserve">It is an urgent task to realize human rights in North Korea so as not to bring to the "denuclearization" process an end of a mere political maneuver. We appeal that not only nuclear inspection but also inspections on political prison camps should be carried out. We call on here again to the international community that </w:t>
      </w:r>
      <w:r w:rsidR="005F07F6" w:rsidRPr="005875EE">
        <w:rPr>
          <w:color w:val="auto"/>
          <w:lang w:val="en-US"/>
        </w:rPr>
        <w:t>we should work together to abolish political prison camps, the biggest obstacle to human rights progress in North Korea</w:t>
      </w:r>
      <w:r w:rsidRPr="005875EE">
        <w:rPr>
          <w:color w:val="auto"/>
          <w:lang w:val="en-US"/>
        </w:rPr>
        <w:t>.</w:t>
      </w:r>
    </w:p>
    <w:p w:rsidR="00447B46" w:rsidRPr="005875EE" w:rsidRDefault="00447B46" w:rsidP="00772595">
      <w:pPr>
        <w:ind w:firstLineChars="202" w:firstLine="424"/>
        <w:rPr>
          <w:color w:val="auto"/>
          <w:lang w:val="en-US"/>
        </w:rPr>
      </w:pPr>
      <w:r w:rsidRPr="005875EE">
        <w:rPr>
          <w:color w:val="auto"/>
          <w:lang w:val="en-US"/>
        </w:rPr>
        <w:t>It should not be justified in the name of "the principle of non-interference" to pay respect to the "sovereignty" of the dictator, and to leave the voiceless people to their fates. There is no border in human rights. It is time now for the international community to boldly interfere with the tyranny, by the principle of the "Responsibility to Protect".</w:t>
      </w:r>
    </w:p>
    <w:p w:rsidR="00447B46" w:rsidRPr="005875EE" w:rsidRDefault="00447B46" w:rsidP="00447B46">
      <w:pPr>
        <w:rPr>
          <w:color w:val="auto"/>
          <w:lang w:val="en-US"/>
        </w:rPr>
      </w:pPr>
    </w:p>
    <w:p w:rsidR="003E2775" w:rsidRDefault="00447B46" w:rsidP="00DE6C04">
      <w:pPr>
        <w:jc w:val="right"/>
        <w:rPr>
          <w:color w:val="auto"/>
        </w:rPr>
      </w:pPr>
      <w:r w:rsidRPr="005875EE">
        <w:rPr>
          <w:color w:val="auto"/>
        </w:rPr>
        <w:t>NO FENCE June 13, 2018</w:t>
      </w:r>
    </w:p>
    <w:p w:rsidR="003D0E62" w:rsidRDefault="003D0E62" w:rsidP="00DE6C04">
      <w:pPr>
        <w:jc w:val="right"/>
        <w:rPr>
          <w:color w:val="auto"/>
        </w:rPr>
      </w:pPr>
    </w:p>
    <w:p w:rsidR="0052779F" w:rsidRDefault="0052779F" w:rsidP="00DE6C04">
      <w:pPr>
        <w:jc w:val="right"/>
        <w:rPr>
          <w:rFonts w:hint="eastAsia"/>
          <w:color w:val="auto"/>
        </w:rPr>
      </w:pPr>
      <w:bookmarkStart w:id="0" w:name="_GoBack"/>
      <w:bookmarkEnd w:id="0"/>
    </w:p>
    <w:p w:rsidR="00ED5F7A" w:rsidRDefault="00ED5F7A" w:rsidP="00ED5F7A">
      <w:pPr>
        <w:wordWrap w:val="0"/>
        <w:jc w:val="right"/>
        <w:rPr>
          <w:rFonts w:hint="eastAsia"/>
          <w:color w:val="auto"/>
        </w:rPr>
      </w:pPr>
      <w:r>
        <w:rPr>
          <w:rFonts w:hint="eastAsia"/>
          <w:color w:val="auto"/>
        </w:rPr>
        <w:t>NO FENCE</w:t>
      </w:r>
    </w:p>
    <w:p w:rsidR="003D0E62" w:rsidRPr="003D0E62" w:rsidRDefault="003D0E62" w:rsidP="00DE6C04">
      <w:pPr>
        <w:jc w:val="right"/>
        <w:rPr>
          <w:rFonts w:hint="eastAsia"/>
          <w:color w:val="auto"/>
          <w:lang w:val="en-US"/>
        </w:rPr>
      </w:pPr>
      <w:r w:rsidRPr="003D0E62">
        <w:rPr>
          <w:color w:val="auto"/>
          <w:lang w:val="en-US"/>
        </w:rPr>
        <w:t>203, 1-5-7, Hirakawacho, Chiyoda, 102-0093, Tokyo, JAPAN</w:t>
      </w:r>
    </w:p>
    <w:p w:rsidR="003D0E62" w:rsidRPr="003D0E62" w:rsidRDefault="003D0E62" w:rsidP="00DE6C04">
      <w:pPr>
        <w:jc w:val="right"/>
        <w:rPr>
          <w:color w:val="auto"/>
          <w:lang w:val="en-US"/>
        </w:rPr>
      </w:pPr>
      <w:r w:rsidRPr="003D0E62">
        <w:rPr>
          <w:color w:val="auto"/>
          <w:lang w:val="en-US"/>
        </w:rPr>
        <w:t>nofenceinfo@gmail.com</w:t>
      </w:r>
    </w:p>
    <w:p w:rsidR="00DE6C04" w:rsidRPr="003D0E62" w:rsidRDefault="00DE6C04" w:rsidP="00DE6C04">
      <w:pPr>
        <w:jc w:val="right"/>
        <w:rPr>
          <w:color w:val="auto"/>
          <w:lang w:val="en-US"/>
        </w:rPr>
      </w:pPr>
      <w:r w:rsidRPr="003D0E62">
        <w:rPr>
          <w:color w:val="auto"/>
          <w:lang w:val="en-US"/>
        </w:rPr>
        <w:t>http://nofence.jp/en</w:t>
      </w:r>
    </w:p>
    <w:p w:rsidR="00DE6C04" w:rsidRPr="003D0E62" w:rsidRDefault="00DE6C04" w:rsidP="00DE6C04">
      <w:pPr>
        <w:jc w:val="right"/>
        <w:rPr>
          <w:rFonts w:hint="eastAsia"/>
          <w:color w:val="auto"/>
          <w:lang w:val="en-US"/>
        </w:rPr>
      </w:pPr>
    </w:p>
    <w:sectPr w:rsidR="00DE6C04" w:rsidRPr="003D0E62" w:rsidSect="003E27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B31" w:rsidRDefault="004D1B31" w:rsidP="00503C93">
      <w:pPr>
        <w:spacing w:after="0"/>
      </w:pPr>
      <w:r>
        <w:separator/>
      </w:r>
    </w:p>
  </w:endnote>
  <w:endnote w:type="continuationSeparator" w:id="0">
    <w:p w:rsidR="004D1B31" w:rsidRDefault="004D1B31" w:rsidP="00503C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B31" w:rsidRDefault="004D1B31" w:rsidP="00503C93">
      <w:pPr>
        <w:spacing w:after="0"/>
      </w:pPr>
      <w:r>
        <w:separator/>
      </w:r>
    </w:p>
  </w:footnote>
  <w:footnote w:type="continuationSeparator" w:id="0">
    <w:p w:rsidR="004D1B31" w:rsidRDefault="004D1B31" w:rsidP="00503C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eastAsia="Symbol" w:hAnsi="Symbol" w:hint="default"/>
        <w:color w:val="5B9BD5" w:themeColor="accent1"/>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46"/>
    <w:rsid w:val="0013719D"/>
    <w:rsid w:val="00140F1D"/>
    <w:rsid w:val="00223959"/>
    <w:rsid w:val="002703C8"/>
    <w:rsid w:val="0030765D"/>
    <w:rsid w:val="003D0E62"/>
    <w:rsid w:val="003E2775"/>
    <w:rsid w:val="00447B46"/>
    <w:rsid w:val="004A6DE0"/>
    <w:rsid w:val="004D1B31"/>
    <w:rsid w:val="004D7E96"/>
    <w:rsid w:val="004E6494"/>
    <w:rsid w:val="004F4C7F"/>
    <w:rsid w:val="00503C93"/>
    <w:rsid w:val="0052779F"/>
    <w:rsid w:val="00573DA8"/>
    <w:rsid w:val="005875EE"/>
    <w:rsid w:val="005D25F5"/>
    <w:rsid w:val="005F07F6"/>
    <w:rsid w:val="006D0CCB"/>
    <w:rsid w:val="00772595"/>
    <w:rsid w:val="007D1B70"/>
    <w:rsid w:val="00854209"/>
    <w:rsid w:val="009015FA"/>
    <w:rsid w:val="0090542B"/>
    <w:rsid w:val="00944455"/>
    <w:rsid w:val="00A3383D"/>
    <w:rsid w:val="00B5210A"/>
    <w:rsid w:val="00BA0694"/>
    <w:rsid w:val="00BB3124"/>
    <w:rsid w:val="00C5150D"/>
    <w:rsid w:val="00C80787"/>
    <w:rsid w:val="00CA63DC"/>
    <w:rsid w:val="00D04E86"/>
    <w:rsid w:val="00D17CE4"/>
    <w:rsid w:val="00D45A68"/>
    <w:rsid w:val="00D767D9"/>
    <w:rsid w:val="00DA4AF3"/>
    <w:rsid w:val="00DE6C04"/>
    <w:rsid w:val="00E556F3"/>
    <w:rsid w:val="00EB3C73"/>
    <w:rsid w:val="00EB6F4B"/>
    <w:rsid w:val="00ED5F7A"/>
    <w:rsid w:val="00FC3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372B8C-9622-4BEB-B991-DB32441A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color w:val="404040" w:themeColor="text1" w:themeTint="BF"/>
        <w:sz w:val="21"/>
        <w:szCs w:val="18"/>
        <w:lang w:val="ja-JP"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719D"/>
    <w:pPr>
      <w:spacing w:after="120" w:line="240" w:lineRule="auto"/>
    </w:pPr>
    <w:rPr>
      <w:color w:val="000000" w:themeColor="text1"/>
    </w:rPr>
  </w:style>
  <w:style w:type="paragraph" w:styleId="1">
    <w:name w:val="heading 1"/>
    <w:basedOn w:val="a0"/>
    <w:next w:val="a0"/>
    <w:link w:val="10"/>
    <w:uiPriority w:val="9"/>
    <w:qFormat/>
    <w:rsid w:val="0013719D"/>
    <w:pPr>
      <w:keepNext/>
      <w:keepLines/>
      <w:spacing w:before="360" w:after="240"/>
      <w:outlineLvl w:val="0"/>
    </w:pPr>
    <w:rPr>
      <w:rFonts w:eastAsia="Meiryo UI"/>
      <w:b/>
      <w:bCs/>
      <w:caps/>
      <w:color w:val="1F4E79" w:themeColor="accent1" w:themeShade="80"/>
      <w:sz w:val="28"/>
      <w:szCs w:val="28"/>
    </w:rPr>
  </w:style>
  <w:style w:type="paragraph" w:styleId="2">
    <w:name w:val="heading 2"/>
    <w:basedOn w:val="a0"/>
    <w:next w:val="a0"/>
    <w:link w:val="20"/>
    <w:uiPriority w:val="9"/>
    <w:unhideWhenUsed/>
    <w:qFormat/>
    <w:rsid w:val="0013719D"/>
    <w:pPr>
      <w:keepNext/>
      <w:keepLines/>
      <w:spacing w:before="120"/>
      <w:outlineLvl w:val="1"/>
    </w:pPr>
    <w:rPr>
      <w:rFonts w:eastAsia="Meiryo UI"/>
      <w:b/>
      <w:bCs/>
      <w:color w:val="5B9BD5" w:themeColor="accent1"/>
      <w:sz w:val="24"/>
      <w:szCs w:val="24"/>
    </w:rPr>
  </w:style>
  <w:style w:type="paragraph" w:styleId="3">
    <w:name w:val="heading 3"/>
    <w:basedOn w:val="a0"/>
    <w:next w:val="a0"/>
    <w:link w:val="30"/>
    <w:uiPriority w:val="9"/>
    <w:semiHidden/>
    <w:unhideWhenUsed/>
    <w:qFormat/>
    <w:rsid w:val="0013719D"/>
    <w:pPr>
      <w:keepNext/>
      <w:ind w:leftChars="400" w:left="400"/>
      <w:outlineLvl w:val="2"/>
    </w:pPr>
    <w:rPr>
      <w:rFonts w:asciiTheme="majorHAnsi" w:eastAsiaTheme="majorEastAsia" w:hAnsiTheme="majorHAnsi" w:cstheme="majorBidi"/>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3719D"/>
    <w:rPr>
      <w:rFonts w:eastAsia="Meiryo UI"/>
      <w:b/>
      <w:bCs/>
      <w:caps/>
      <w:color w:val="1F4E79" w:themeColor="accent1" w:themeShade="80"/>
      <w:sz w:val="28"/>
      <w:szCs w:val="28"/>
    </w:rPr>
  </w:style>
  <w:style w:type="character" w:customStyle="1" w:styleId="20">
    <w:name w:val="見出し 2 (文字)"/>
    <w:basedOn w:val="a1"/>
    <w:link w:val="2"/>
    <w:uiPriority w:val="9"/>
    <w:rsid w:val="0013719D"/>
    <w:rPr>
      <w:rFonts w:eastAsia="Meiryo UI"/>
      <w:b/>
      <w:bCs/>
      <w:color w:val="5B9BD5" w:themeColor="accent1"/>
      <w:sz w:val="24"/>
      <w:szCs w:val="24"/>
    </w:rPr>
  </w:style>
  <w:style w:type="character" w:customStyle="1" w:styleId="30">
    <w:name w:val="見出し 3 (文字)"/>
    <w:basedOn w:val="a1"/>
    <w:link w:val="3"/>
    <w:uiPriority w:val="9"/>
    <w:semiHidden/>
    <w:rsid w:val="0013719D"/>
    <w:rPr>
      <w:rFonts w:asciiTheme="majorHAnsi" w:eastAsiaTheme="majorEastAsia" w:hAnsiTheme="majorHAnsi" w:cstheme="majorBidi"/>
    </w:rPr>
  </w:style>
  <w:style w:type="paragraph" w:styleId="a4">
    <w:name w:val="Title"/>
    <w:basedOn w:val="a0"/>
    <w:next w:val="a0"/>
    <w:link w:val="a5"/>
    <w:uiPriority w:val="10"/>
    <w:qFormat/>
    <w:rsid w:val="0013719D"/>
    <w:pPr>
      <w:spacing w:before="240"/>
      <w:jc w:val="center"/>
      <w:outlineLvl w:val="0"/>
    </w:pPr>
    <w:rPr>
      <w:rFonts w:asciiTheme="majorHAnsi" w:eastAsiaTheme="majorEastAsia" w:hAnsiTheme="majorHAnsi" w:cstheme="majorBidi"/>
      <w:color w:val="404040" w:themeColor="text1" w:themeTint="BF"/>
      <w:sz w:val="32"/>
      <w:szCs w:val="32"/>
    </w:rPr>
  </w:style>
  <w:style w:type="character" w:customStyle="1" w:styleId="a5">
    <w:name w:val="表題 (文字)"/>
    <w:basedOn w:val="a1"/>
    <w:link w:val="a4"/>
    <w:uiPriority w:val="10"/>
    <w:rsid w:val="0013719D"/>
    <w:rPr>
      <w:rFonts w:asciiTheme="majorHAnsi" w:eastAsiaTheme="majorEastAsia" w:hAnsiTheme="majorHAnsi" w:cstheme="majorBidi"/>
      <w:sz w:val="32"/>
      <w:szCs w:val="32"/>
    </w:rPr>
  </w:style>
  <w:style w:type="paragraph" w:styleId="a6">
    <w:name w:val="Signature"/>
    <w:basedOn w:val="a0"/>
    <w:link w:val="a7"/>
    <w:uiPriority w:val="12"/>
    <w:unhideWhenUsed/>
    <w:qFormat/>
    <w:rsid w:val="0013719D"/>
    <w:pPr>
      <w:spacing w:before="960" w:after="0"/>
    </w:pPr>
  </w:style>
  <w:style w:type="character" w:customStyle="1" w:styleId="a7">
    <w:name w:val="署名 (文字)"/>
    <w:basedOn w:val="a1"/>
    <w:link w:val="a6"/>
    <w:uiPriority w:val="12"/>
    <w:rsid w:val="0013719D"/>
  </w:style>
  <w:style w:type="paragraph" w:styleId="a8">
    <w:name w:val="Subtitle"/>
    <w:basedOn w:val="a0"/>
    <w:next w:val="a0"/>
    <w:link w:val="a9"/>
    <w:uiPriority w:val="11"/>
    <w:qFormat/>
    <w:rsid w:val="0013719D"/>
    <w:pPr>
      <w:jc w:val="center"/>
      <w:outlineLvl w:val="1"/>
    </w:pPr>
    <w:rPr>
      <w:rFonts w:asciiTheme="majorHAnsi" w:eastAsiaTheme="majorEastAsia" w:hAnsiTheme="majorHAnsi" w:cstheme="majorBidi"/>
      <w:color w:val="404040" w:themeColor="text1" w:themeTint="BF"/>
      <w:sz w:val="24"/>
      <w:szCs w:val="24"/>
    </w:rPr>
  </w:style>
  <w:style w:type="character" w:customStyle="1" w:styleId="a9">
    <w:name w:val="副題 (文字)"/>
    <w:basedOn w:val="a1"/>
    <w:link w:val="a8"/>
    <w:uiPriority w:val="11"/>
    <w:rsid w:val="0013719D"/>
    <w:rPr>
      <w:rFonts w:asciiTheme="majorHAnsi" w:eastAsiaTheme="majorEastAsia" w:hAnsiTheme="majorHAnsi" w:cstheme="majorBidi"/>
      <w:sz w:val="24"/>
      <w:szCs w:val="24"/>
    </w:rPr>
  </w:style>
  <w:style w:type="paragraph" w:styleId="aa">
    <w:name w:val="No Spacing"/>
    <w:uiPriority w:val="36"/>
    <w:qFormat/>
    <w:rsid w:val="0013719D"/>
    <w:pPr>
      <w:spacing w:after="0" w:line="240" w:lineRule="auto"/>
    </w:pPr>
    <w:rPr>
      <w:rFonts w:eastAsia="Meiryo UI"/>
    </w:rPr>
  </w:style>
  <w:style w:type="paragraph" w:styleId="ab">
    <w:name w:val="List Paragraph"/>
    <w:basedOn w:val="a0"/>
    <w:uiPriority w:val="34"/>
    <w:unhideWhenUsed/>
    <w:qFormat/>
    <w:rsid w:val="0013719D"/>
    <w:pPr>
      <w:ind w:leftChars="400" w:left="840"/>
    </w:pPr>
  </w:style>
  <w:style w:type="paragraph" w:customStyle="1" w:styleId="ac">
    <w:name w:val="タイトル"/>
    <w:basedOn w:val="a0"/>
    <w:next w:val="a0"/>
    <w:link w:val="ad"/>
    <w:uiPriority w:val="10"/>
    <w:qFormat/>
    <w:rsid w:val="0013719D"/>
    <w:pPr>
      <w:pBdr>
        <w:left w:val="double" w:sz="18" w:space="4" w:color="1F4E79" w:themeColor="accent1" w:themeShade="80"/>
      </w:pBdr>
      <w:spacing w:after="0" w:line="320" w:lineRule="exact"/>
    </w:pPr>
    <w:rPr>
      <w:rFonts w:asciiTheme="minorEastAsia" w:hAnsiTheme="majorHAnsi" w:cstheme="majorBidi"/>
      <w:caps/>
      <w:color w:val="auto"/>
      <w:kern w:val="28"/>
      <w:szCs w:val="38"/>
    </w:rPr>
  </w:style>
  <w:style w:type="character" w:customStyle="1" w:styleId="ad">
    <w:name w:val="タイトルの文字"/>
    <w:basedOn w:val="a1"/>
    <w:link w:val="ac"/>
    <w:uiPriority w:val="10"/>
    <w:rsid w:val="0013719D"/>
    <w:rPr>
      <w:rFonts w:asciiTheme="minorEastAsia" w:hAnsiTheme="majorHAnsi" w:cstheme="majorBidi"/>
      <w:caps/>
      <w:color w:val="auto"/>
      <w:kern w:val="28"/>
      <w:sz w:val="21"/>
      <w:szCs w:val="38"/>
    </w:rPr>
  </w:style>
  <w:style w:type="paragraph" w:customStyle="1" w:styleId="ae">
    <w:name w:val="サブタイトル"/>
    <w:basedOn w:val="a0"/>
    <w:next w:val="a0"/>
    <w:link w:val="af"/>
    <w:uiPriority w:val="11"/>
    <w:qFormat/>
    <w:rsid w:val="0013719D"/>
    <w:pPr>
      <w:numPr>
        <w:ilvl w:val="1"/>
      </w:numPr>
      <w:pBdr>
        <w:left w:val="double" w:sz="18" w:space="4" w:color="1F4E79" w:themeColor="accent1" w:themeShade="80"/>
      </w:pBdr>
      <w:spacing w:before="80" w:after="0" w:line="280" w:lineRule="exact"/>
    </w:pPr>
    <w:rPr>
      <w:rFonts w:eastAsia="Meiryo UI"/>
      <w:b/>
      <w:bCs/>
      <w:color w:val="5B9BD5" w:themeColor="accent1"/>
      <w:sz w:val="24"/>
      <w:szCs w:val="24"/>
    </w:rPr>
  </w:style>
  <w:style w:type="character" w:customStyle="1" w:styleId="af">
    <w:name w:val="サブタイトル文字"/>
    <w:basedOn w:val="a1"/>
    <w:link w:val="ae"/>
    <w:uiPriority w:val="11"/>
    <w:rsid w:val="0013719D"/>
    <w:rPr>
      <w:rFonts w:eastAsia="Meiryo UI"/>
      <w:b/>
      <w:bCs/>
      <w:color w:val="5B9BD5" w:themeColor="accent1"/>
      <w:sz w:val="24"/>
      <w:szCs w:val="24"/>
    </w:rPr>
  </w:style>
  <w:style w:type="paragraph" w:customStyle="1" w:styleId="af0">
    <w:name w:val="間隔なし"/>
    <w:uiPriority w:val="36"/>
    <w:qFormat/>
    <w:rsid w:val="0013719D"/>
    <w:pPr>
      <w:spacing w:after="0" w:line="240" w:lineRule="auto"/>
    </w:pPr>
    <w:rPr>
      <w:rFonts w:eastAsia="Meiryo UI"/>
    </w:rPr>
  </w:style>
  <w:style w:type="paragraph" w:customStyle="1" w:styleId="a">
    <w:name w:val="箇条書きリスト"/>
    <w:basedOn w:val="a0"/>
    <w:uiPriority w:val="1"/>
    <w:unhideWhenUsed/>
    <w:qFormat/>
    <w:rsid w:val="0013719D"/>
    <w:pPr>
      <w:numPr>
        <w:numId w:val="3"/>
      </w:numPr>
      <w:spacing w:after="60"/>
    </w:pPr>
  </w:style>
  <w:style w:type="paragraph" w:customStyle="1" w:styleId="af1">
    <w:name w:val="表のテキストの小数点"/>
    <w:basedOn w:val="a0"/>
    <w:uiPriority w:val="12"/>
    <w:qFormat/>
    <w:rsid w:val="0013719D"/>
    <w:pPr>
      <w:tabs>
        <w:tab w:val="decimal" w:pos="936"/>
      </w:tabs>
      <w:spacing w:before="120"/>
    </w:pPr>
  </w:style>
  <w:style w:type="paragraph" w:customStyle="1" w:styleId="af2">
    <w:name w:val="前の間隔"/>
    <w:basedOn w:val="a0"/>
    <w:uiPriority w:val="2"/>
    <w:qFormat/>
    <w:rsid w:val="0013719D"/>
    <w:pPr>
      <w:spacing w:before="240"/>
    </w:pPr>
  </w:style>
  <w:style w:type="paragraph" w:styleId="af3">
    <w:name w:val="header"/>
    <w:basedOn w:val="a0"/>
    <w:link w:val="af4"/>
    <w:uiPriority w:val="99"/>
    <w:unhideWhenUsed/>
    <w:rsid w:val="00503C93"/>
    <w:pPr>
      <w:tabs>
        <w:tab w:val="center" w:pos="4252"/>
        <w:tab w:val="right" w:pos="8504"/>
      </w:tabs>
      <w:snapToGrid w:val="0"/>
    </w:pPr>
  </w:style>
  <w:style w:type="character" w:customStyle="1" w:styleId="af4">
    <w:name w:val="ヘッダー (文字)"/>
    <w:basedOn w:val="a1"/>
    <w:link w:val="af3"/>
    <w:uiPriority w:val="99"/>
    <w:rsid w:val="00503C93"/>
    <w:rPr>
      <w:color w:val="000000" w:themeColor="text1"/>
    </w:rPr>
  </w:style>
  <w:style w:type="paragraph" w:styleId="af5">
    <w:name w:val="footer"/>
    <w:basedOn w:val="a0"/>
    <w:link w:val="af6"/>
    <w:uiPriority w:val="99"/>
    <w:unhideWhenUsed/>
    <w:rsid w:val="00503C93"/>
    <w:pPr>
      <w:tabs>
        <w:tab w:val="center" w:pos="4252"/>
        <w:tab w:val="right" w:pos="8504"/>
      </w:tabs>
      <w:snapToGrid w:val="0"/>
    </w:pPr>
  </w:style>
  <w:style w:type="character" w:customStyle="1" w:styleId="af6">
    <w:name w:val="フッター (文字)"/>
    <w:basedOn w:val="a1"/>
    <w:link w:val="af5"/>
    <w:uiPriority w:val="99"/>
    <w:rsid w:val="00503C9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Kimura Ryo</cp:lastModifiedBy>
  <cp:revision>13</cp:revision>
  <dcterms:created xsi:type="dcterms:W3CDTF">2018-06-15T12:48:00Z</dcterms:created>
  <dcterms:modified xsi:type="dcterms:W3CDTF">2018-06-15T14:25:00Z</dcterms:modified>
</cp:coreProperties>
</file>